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99" w:rsidRPr="00286D99" w:rsidRDefault="00286D99" w:rsidP="00286D9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en-US" w:eastAsia="es-ES"/>
        </w:rPr>
      </w:pPr>
      <w:r w:rsidRPr="00286D99">
        <w:rPr>
          <w:rFonts w:ascii="Book Antiqua" w:eastAsia="Times New Roman" w:hAnsi="Book Antiqua" w:cs="Times New Roman"/>
          <w:b/>
          <w:bCs/>
          <w:color w:val="800080"/>
          <w:kern w:val="36"/>
          <w:sz w:val="48"/>
          <w:szCs w:val="48"/>
          <w:lang w:val="en-US" w:eastAsia="es-ES"/>
        </w:rPr>
        <w:t>Proclus and his </w:t>
      </w:r>
      <w:proofErr w:type="gramStart"/>
      <w:r w:rsidRPr="00286D99">
        <w:rPr>
          <w:rFonts w:ascii="Book Antiqua" w:eastAsia="Times New Roman" w:hAnsi="Book Antiqua" w:cs="Times New Roman"/>
          <w:b/>
          <w:bCs/>
          <w:i/>
          <w:iCs/>
          <w:color w:val="800080"/>
          <w:kern w:val="36"/>
          <w:sz w:val="48"/>
          <w:szCs w:val="48"/>
          <w:lang w:val="en-US" w:eastAsia="es-ES"/>
        </w:rPr>
        <w:t>On</w:t>
      </w:r>
      <w:proofErr w:type="gramEnd"/>
      <w:r w:rsidRPr="00286D99">
        <w:rPr>
          <w:rFonts w:ascii="Book Antiqua" w:eastAsia="Times New Roman" w:hAnsi="Book Antiqua" w:cs="Times New Roman"/>
          <w:b/>
          <w:bCs/>
          <w:i/>
          <w:iCs/>
          <w:color w:val="800080"/>
          <w:kern w:val="36"/>
          <w:sz w:val="48"/>
          <w:szCs w:val="48"/>
          <w:lang w:val="en-US" w:eastAsia="es-ES"/>
        </w:rPr>
        <w:t xml:space="preserve"> the Sacred Art</w:t>
      </w:r>
    </w:p>
    <w:p w:rsidR="00286D99" w:rsidRPr="00286D99" w:rsidRDefault="00286D99" w:rsidP="00286D99">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es-ES"/>
        </w:rPr>
      </w:pPr>
      <w:r w:rsidRPr="00286D99">
        <w:rPr>
          <w:rFonts w:ascii="Arial Narrow" w:eastAsia="Times New Roman" w:hAnsi="Arial Narrow" w:cs="Times New Roman"/>
          <w:color w:val="000000"/>
          <w:sz w:val="27"/>
          <w:szCs w:val="27"/>
          <w:lang w:val="en-US" w:eastAsia="es-ES"/>
        </w:rPr>
        <w:t>© Stephen Ronan, 1998</w:t>
      </w:r>
    </w:p>
    <w:p w:rsidR="00286D99" w:rsidRPr="00286D99" w:rsidRDefault="00286D99" w:rsidP="00286D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US" w:eastAsia="es-ES"/>
        </w:rPr>
      </w:pPr>
      <w:r w:rsidRPr="00286D99">
        <w:rPr>
          <w:rFonts w:ascii="Book Antiqua" w:eastAsia="Times New Roman" w:hAnsi="Book Antiqua" w:cs="Times New Roman"/>
          <w:b/>
          <w:bCs/>
          <w:i/>
          <w:iCs/>
          <w:color w:val="800080"/>
          <w:sz w:val="27"/>
          <w:szCs w:val="27"/>
          <w:lang w:val="en-US" w:eastAsia="es-ES"/>
        </w:rPr>
        <w:t>Introduction</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i/>
          <w:iCs/>
          <w:color w:val="000000"/>
          <w:sz w:val="27"/>
          <w:szCs w:val="27"/>
          <w:lang w:val="en-US" w:eastAsia="es-ES"/>
        </w:rPr>
        <w:t>On the Sacred Art</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is a beautiful piece of Pagan religious writing which elegantly explains the basis for a theurgic understanding of the ‘spiritual mechanics’ behind religious ritual. Theurgy has often —but mistakenly, in my opinion—been identified with magic. I plan to discuss this text in much more detail soon, and also clarify the relationship of theurgy to magic and religion on these pages. Stay tuned!</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This work, like</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On the Signs of Divine Possession,</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is an extract from a lost work of Proclus Diadochus (412-485 AD), which is almost certainly his compendious</w:t>
      </w:r>
      <w:r w:rsidRPr="00286D99">
        <w:rPr>
          <w:rFonts w:ascii="Times New Roman" w:eastAsia="Times New Roman" w:hAnsi="Times New Roman" w:cs="Times New Roman"/>
          <w:i/>
          <w:iCs/>
          <w:color w:val="000000"/>
          <w:sz w:val="27"/>
          <w:szCs w:val="27"/>
          <w:lang w:val="en-US" w:eastAsia="es-ES"/>
        </w:rPr>
        <w:t>Commentary on the Chaldean Oracles.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This text,</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On the Sacred Art</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w:t>
      </w:r>
      <w:r w:rsidRPr="00286D99">
        <w:rPr>
          <w:rFonts w:ascii="Times New Roman" w:eastAsia="Times New Roman" w:hAnsi="Times New Roman" w:cs="Times New Roman"/>
          <w:i/>
          <w:iCs/>
          <w:color w:val="000000"/>
          <w:sz w:val="27"/>
          <w:szCs w:val="27"/>
          <w:lang w:val="en-US" w:eastAsia="es-ES"/>
        </w:rPr>
        <w:t>Peri tês hieratikês technês)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has been translated from the edition of the Greek text published by Joseph Bidez in his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Catalogue des manuscrits alchimiques Grecs VI</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(Brussels: Maurice Lambertin 1928), pp 139-151 (text pp 148-151). Until recently, the only English version of Proclus’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Sacred Art</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was Thomas Taylor’s translation of the Latin paraphrase of Marsilio Ficino</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De sacrificio et magia</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w:t>
      </w:r>
      <w:proofErr w:type="gramStart"/>
      <w:r w:rsidRPr="00286D99">
        <w:rPr>
          <w:rFonts w:ascii="Times New Roman" w:eastAsia="Times New Roman" w:hAnsi="Times New Roman" w:cs="Times New Roman"/>
          <w:i/>
          <w:iCs/>
          <w:color w:val="000000"/>
          <w:sz w:val="27"/>
          <w:szCs w:val="27"/>
          <w:lang w:val="en-US" w:eastAsia="es-ES"/>
        </w:rPr>
        <w:t>Opera</w:t>
      </w:r>
      <w:r w:rsidRPr="00286D99">
        <w:rPr>
          <w:rFonts w:ascii="Times New Roman" w:eastAsia="Times New Roman" w:hAnsi="Times New Roman" w:cs="Times New Roman"/>
          <w:color w:val="000000"/>
          <w:sz w:val="27"/>
          <w:szCs w:val="27"/>
          <w:lang w:val="en-US" w:eastAsia="es-ES"/>
        </w:rPr>
        <w:t>[</w:t>
      </w:r>
      <w:proofErr w:type="gramEnd"/>
      <w:r w:rsidRPr="00286D99">
        <w:rPr>
          <w:rFonts w:ascii="Times New Roman" w:eastAsia="Times New Roman" w:hAnsi="Times New Roman" w:cs="Times New Roman"/>
          <w:color w:val="000000"/>
          <w:sz w:val="27"/>
          <w:szCs w:val="27"/>
          <w:lang w:val="en-US" w:eastAsia="es-ES"/>
        </w:rPr>
        <w:t>Basel 1576] pp. 1,928-29) in his edition of Iamblichus’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On the Mysteries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(pp 343-347 of the 1895 edition). Ficino’s published edition was the only version generally known until Bidez unearthed the Greek original. When I published my translations of these pieces in the Chthonios edition of Iamblichus’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 xml:space="preserve">On the </w:t>
      </w:r>
      <w:proofErr w:type="gramStart"/>
      <w:r w:rsidRPr="00286D99">
        <w:rPr>
          <w:rFonts w:ascii="Times New Roman" w:eastAsia="Times New Roman" w:hAnsi="Times New Roman" w:cs="Times New Roman"/>
          <w:i/>
          <w:iCs/>
          <w:color w:val="000000"/>
          <w:sz w:val="27"/>
          <w:szCs w:val="27"/>
          <w:lang w:val="en-US" w:eastAsia="es-ES"/>
        </w:rPr>
        <w:t>Mysteries</w:t>
      </w:r>
      <w:r w:rsidRPr="00286D99">
        <w:rPr>
          <w:rFonts w:ascii="Times New Roman" w:eastAsia="Times New Roman" w:hAnsi="Times New Roman" w:cs="Times New Roman"/>
          <w:color w:val="000000"/>
          <w:sz w:val="27"/>
          <w:szCs w:val="27"/>
          <w:lang w:val="en-US" w:eastAsia="es-ES"/>
        </w:rPr>
        <w:t>(</w:t>
      </w:r>
      <w:proofErr w:type="gramEnd"/>
      <w:r w:rsidRPr="00286D99">
        <w:rPr>
          <w:rFonts w:ascii="Times New Roman" w:eastAsia="Times New Roman" w:hAnsi="Times New Roman" w:cs="Times New Roman"/>
          <w:color w:val="000000"/>
          <w:sz w:val="27"/>
          <w:szCs w:val="27"/>
          <w:lang w:val="en-US" w:eastAsia="es-ES"/>
        </w:rPr>
        <w:t>London: Chthonios Books 1989 pp 145-150) — it’s out-of-print and no, sorry, I haven’t got any spare copies! — I was under the impression that I had done the first English translation from the Greek of Proclus’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On the Sacred Art.</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But I had been preceded by Brian Copenhaver who translated and commented on it in his</w:t>
      </w:r>
      <w:r w:rsidRPr="00286D99">
        <w:rPr>
          <w:rFonts w:ascii="Times New Roman" w:eastAsia="Times New Roman" w:hAnsi="Times New Roman" w:cs="Times New Roman"/>
          <w:i/>
          <w:iCs/>
          <w:color w:val="000000"/>
          <w:sz w:val="27"/>
          <w:szCs w:val="27"/>
          <w:lang w:val="en-US" w:eastAsia="es-ES"/>
        </w:rPr>
        <w:t>Hermes Trismegistus, Proclus, and a Philosophy of Magic</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(pp 79-110 of Merkel and Debus [edd.]</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Hermeticism and the Renaissance</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[Associated University Presses: 1988 —now also o/p]).</w:t>
      </w:r>
      <w:r w:rsidRPr="00286D99">
        <w:rPr>
          <w:rFonts w:ascii="Times New Roman" w:eastAsia="Times New Roman" w:hAnsi="Times New Roman" w:cs="Times New Roman"/>
          <w:color w:val="000000"/>
          <w:sz w:val="27"/>
          <w:szCs w:val="27"/>
          <w:lang w:val="en-US" w:eastAsia="es-ES"/>
        </w:rPr>
        <w:br/>
        <w:t>Copenhaver’s edition contains some interesting notes and background materials, but I do not agree with his assumption (shared by many) that theurgy equals magic—though it certainly became an essential ingredient in the noble Divine Magic pursued so eagerly by Ficino and many of his contemporaries in the Renaissance.</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In the translation which follows, square brackets like this [ ] indicate editorial additions, which are there to clarify the meaning of the text.</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proofErr w:type="gramStart"/>
      <w:r w:rsidRPr="00286D99">
        <w:rPr>
          <w:rFonts w:ascii="Times New Roman" w:eastAsia="Times New Roman" w:hAnsi="Times New Roman" w:cs="Times New Roman"/>
          <w:i/>
          <w:iCs/>
          <w:color w:val="A2538E"/>
          <w:sz w:val="27"/>
          <w:szCs w:val="27"/>
          <w:lang w:val="en-US" w:eastAsia="es-ES"/>
        </w:rPr>
        <w:t>….to d’ atrekes en bathei esti.</w:t>
      </w:r>
      <w:proofErr w:type="gramEnd"/>
      <w:r w:rsidRPr="00286D99">
        <w:rPr>
          <w:rFonts w:ascii="Times New Roman" w:eastAsia="Times New Roman" w:hAnsi="Times New Roman" w:cs="Times New Roman"/>
          <w:color w:val="000000"/>
          <w:sz w:val="27"/>
          <w:szCs w:val="27"/>
          <w:lang w:val="en-US" w:eastAsia="es-ES"/>
        </w:rPr>
        <w:br/>
      </w:r>
      <w:r w:rsidRPr="00286D99">
        <w:rPr>
          <w:rFonts w:ascii="Times New Roman" w:eastAsia="Times New Roman" w:hAnsi="Times New Roman" w:cs="Times New Roman"/>
          <w:i/>
          <w:iCs/>
          <w:color w:val="000080"/>
          <w:sz w:val="27"/>
          <w:szCs w:val="27"/>
          <w:lang w:val="en-US" w:eastAsia="es-ES"/>
        </w:rPr>
        <w:t>Chaldean Oracles</w:t>
      </w:r>
      <w:r w:rsidRPr="00286D99">
        <w:rPr>
          <w:rFonts w:ascii="Times New Roman" w:eastAsia="Times New Roman" w:hAnsi="Times New Roman" w:cs="Times New Roman"/>
          <w:color w:val="000080"/>
          <w:sz w:val="24"/>
          <w:szCs w:val="24"/>
          <w:lang w:val="en-US" w:eastAsia="es-ES"/>
        </w:rPr>
        <w:t> </w:t>
      </w:r>
      <w:r w:rsidRPr="00286D99">
        <w:rPr>
          <w:rFonts w:ascii="Times New Roman" w:eastAsia="Times New Roman" w:hAnsi="Times New Roman" w:cs="Times New Roman"/>
          <w:color w:val="000080"/>
          <w:sz w:val="27"/>
          <w:szCs w:val="27"/>
          <w:lang w:val="en-US" w:eastAsia="es-ES"/>
        </w:rPr>
        <w:t>183 (ed. Des Places</w:t>
      </w:r>
      <w:proofErr w:type="gramStart"/>
      <w:r w:rsidRPr="00286D99">
        <w:rPr>
          <w:rFonts w:ascii="Times New Roman" w:eastAsia="Times New Roman" w:hAnsi="Times New Roman" w:cs="Times New Roman"/>
          <w:color w:val="000080"/>
          <w:sz w:val="27"/>
          <w:szCs w:val="27"/>
          <w:lang w:val="en-US" w:eastAsia="es-ES"/>
        </w:rPr>
        <w:t>)</w:t>
      </w:r>
      <w:proofErr w:type="gramEnd"/>
      <w:r w:rsidRPr="00286D99">
        <w:rPr>
          <w:rFonts w:ascii="Times New Roman" w:eastAsia="Times New Roman" w:hAnsi="Times New Roman" w:cs="Times New Roman"/>
          <w:b/>
          <w:bCs/>
          <w:color w:val="000000"/>
          <w:sz w:val="27"/>
          <w:szCs w:val="27"/>
          <w:lang w:val="en-US" w:eastAsia="es-ES"/>
        </w:rPr>
        <w:br/>
      </w:r>
      <w:r w:rsidRPr="00286D99">
        <w:rPr>
          <w:rFonts w:ascii="Times New Roman" w:eastAsia="Times New Roman" w:hAnsi="Times New Roman" w:cs="Times New Roman"/>
          <w:b/>
          <w:bCs/>
          <w:color w:val="000000"/>
          <w:sz w:val="27"/>
          <w:szCs w:val="27"/>
          <w:lang w:val="en-US" w:eastAsia="es-ES"/>
        </w:rPr>
        <w:lastRenderedPageBreak/>
        <w:t>Stephen Ronan</w:t>
      </w:r>
      <w:r w:rsidRPr="00286D99">
        <w:rPr>
          <w:rFonts w:ascii="Times New Roman" w:eastAsia="Times New Roman" w:hAnsi="Times New Roman" w:cs="Times New Roman"/>
          <w:b/>
          <w:bCs/>
          <w:color w:val="000000"/>
          <w:sz w:val="27"/>
          <w:szCs w:val="27"/>
          <w:lang w:val="en-US" w:eastAsia="es-ES"/>
        </w:rPr>
        <w:br/>
      </w:r>
      <w:r w:rsidRPr="00286D99">
        <w:rPr>
          <w:rFonts w:ascii="Times New Roman" w:eastAsia="Times New Roman" w:hAnsi="Times New Roman" w:cs="Times New Roman"/>
          <w:color w:val="000000"/>
          <w:sz w:val="27"/>
          <w:szCs w:val="27"/>
          <w:lang w:val="en-US" w:eastAsia="es-ES"/>
        </w:rPr>
        <w:t>Hastings UK, September 1988</w:t>
      </w:r>
    </w:p>
    <w:p w:rsidR="00286D99" w:rsidRPr="00286D99" w:rsidRDefault="00286D99" w:rsidP="00286D99">
      <w:pPr>
        <w:spacing w:after="0" w:line="240" w:lineRule="auto"/>
        <w:rPr>
          <w:rFonts w:ascii="Times New Roman" w:eastAsia="Times New Roman" w:hAnsi="Times New Roman" w:cs="Times New Roman"/>
          <w:sz w:val="24"/>
          <w:szCs w:val="24"/>
          <w:lang w:eastAsia="es-ES"/>
        </w:rPr>
      </w:pPr>
      <w:r w:rsidRPr="00286D99">
        <w:rPr>
          <w:rFonts w:ascii="Times New Roman" w:eastAsia="Times New Roman" w:hAnsi="Times New Roman" w:cs="Times New Roman"/>
          <w:sz w:val="24"/>
          <w:szCs w:val="24"/>
          <w:lang w:eastAsia="es-ES"/>
        </w:rPr>
        <w:pict>
          <v:rect id="_x0000_i1025" style="width:0;height:1.5pt" o:hralign="center" o:hrstd="t" o:hrnoshade="t" o:hr="t" fillcolor="black" stroked="f"/>
        </w:pict>
      </w:r>
    </w:p>
    <w:p w:rsidR="00286D99" w:rsidRPr="00286D99" w:rsidRDefault="00286D99" w:rsidP="00286D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US" w:eastAsia="es-ES"/>
        </w:rPr>
      </w:pPr>
      <w:r w:rsidRPr="00286D99">
        <w:rPr>
          <w:rFonts w:ascii="Book Antiqua" w:eastAsia="Times New Roman" w:hAnsi="Book Antiqua" w:cs="Times New Roman"/>
          <w:b/>
          <w:bCs/>
          <w:i/>
          <w:iCs/>
          <w:color w:val="800080"/>
          <w:sz w:val="27"/>
          <w:szCs w:val="27"/>
          <w:lang w:val="en-US" w:eastAsia="es-ES"/>
        </w:rPr>
        <w:t>Proclus Diadochus</w:t>
      </w:r>
    </w:p>
    <w:p w:rsidR="00286D99" w:rsidRPr="00286D99" w:rsidRDefault="00286D99" w:rsidP="00286D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US" w:eastAsia="es-ES"/>
        </w:rPr>
      </w:pPr>
      <w:r w:rsidRPr="00286D99">
        <w:rPr>
          <w:rFonts w:ascii="Book Antiqua" w:eastAsia="Times New Roman" w:hAnsi="Book Antiqua" w:cs="Times New Roman"/>
          <w:b/>
          <w:bCs/>
          <w:i/>
          <w:iCs/>
          <w:color w:val="800080"/>
          <w:sz w:val="27"/>
          <w:szCs w:val="27"/>
          <w:lang w:val="en-US" w:eastAsia="es-ES"/>
        </w:rPr>
        <w:t>ON THE SACRED ART</w:t>
      </w:r>
    </w:p>
    <w:p w:rsidR="00286D99" w:rsidRPr="00286D99" w:rsidRDefault="00286D99" w:rsidP="00286D99">
      <w:pPr>
        <w:spacing w:after="0" w:line="240" w:lineRule="auto"/>
        <w:rPr>
          <w:rFonts w:ascii="Times New Roman" w:eastAsia="Times New Roman" w:hAnsi="Times New Roman" w:cs="Times New Roman"/>
          <w:sz w:val="24"/>
          <w:szCs w:val="24"/>
          <w:lang w:val="en-US" w:eastAsia="es-ES"/>
        </w:rPr>
      </w:pPr>
      <w:r w:rsidRPr="00286D99">
        <w:rPr>
          <w:rFonts w:ascii="Times New Roman" w:eastAsia="Times New Roman" w:hAnsi="Times New Roman" w:cs="Times New Roman"/>
          <w:color w:val="000000"/>
          <w:sz w:val="27"/>
          <w:szCs w:val="27"/>
          <w:shd w:val="clear" w:color="auto" w:fill="FFFFFF"/>
          <w:lang w:val="en-US" w:eastAsia="es-ES"/>
        </w:rPr>
        <w:t>(Bidez, p. 148) Just as [true] lovers move on beyond the beauty perceived through the senses until they reach the Sole Cause of all beauty and all perception (</w:t>
      </w:r>
      <w:r w:rsidRPr="00286D99">
        <w:rPr>
          <w:rFonts w:ascii="Times New Roman" w:eastAsia="Times New Roman" w:hAnsi="Times New Roman" w:cs="Times New Roman"/>
          <w:i/>
          <w:iCs/>
          <w:color w:val="000000"/>
          <w:sz w:val="27"/>
          <w:szCs w:val="27"/>
          <w:lang w:val="en-US" w:eastAsia="es-ES"/>
        </w:rPr>
        <w:t>noêtôn</w:t>
      </w:r>
      <w:r w:rsidRPr="00286D99">
        <w:rPr>
          <w:rFonts w:ascii="Times New Roman" w:eastAsia="Times New Roman" w:hAnsi="Times New Roman" w:cs="Times New Roman"/>
          <w:color w:val="000000"/>
          <w:sz w:val="27"/>
          <w:szCs w:val="27"/>
          <w:shd w:val="clear" w:color="auto" w:fill="FFFFFF"/>
          <w:lang w:val="en-US" w:eastAsia="es-ES"/>
        </w:rPr>
        <w:t>), so too, the experts in sacred matters (</w:t>
      </w:r>
      <w:r w:rsidRPr="00286D99">
        <w:rPr>
          <w:rFonts w:ascii="Times New Roman" w:eastAsia="Times New Roman" w:hAnsi="Times New Roman" w:cs="Times New Roman"/>
          <w:i/>
          <w:iCs/>
          <w:color w:val="000000"/>
          <w:sz w:val="27"/>
          <w:szCs w:val="27"/>
          <w:lang w:val="en-US" w:eastAsia="es-ES"/>
        </w:rPr>
        <w:t>hoi hieratikoi</w:t>
      </w:r>
      <w:r w:rsidRPr="00286D99">
        <w:rPr>
          <w:rFonts w:ascii="Times New Roman" w:eastAsia="Times New Roman" w:hAnsi="Times New Roman" w:cs="Times New Roman"/>
          <w:color w:val="000000"/>
          <w:sz w:val="27"/>
          <w:szCs w:val="27"/>
          <w:shd w:val="clear" w:color="auto" w:fill="FFFFFF"/>
          <w:lang w:val="en-US" w:eastAsia="es-ES"/>
        </w:rPr>
        <w:t>), starting with the Sympathy connecting visible things both to one another and to the Invisible Powers, and having understood that all things are to be found in all things, they established the Sacred Science</w:t>
      </w:r>
      <w:r w:rsidRPr="00286D99">
        <w:rPr>
          <w:rFonts w:ascii="Times New Roman" w:eastAsia="Times New Roman" w:hAnsi="Times New Roman" w:cs="Times New Roman"/>
          <w:color w:val="000000"/>
          <w:sz w:val="24"/>
          <w:szCs w:val="24"/>
          <w:shd w:val="clear" w:color="auto" w:fill="FFFFFF"/>
          <w:lang w:val="en-US" w:eastAsia="es-ES"/>
        </w:rPr>
        <w:t> </w:t>
      </w:r>
      <w:r w:rsidRPr="00286D99">
        <w:rPr>
          <w:rFonts w:ascii="Times New Roman" w:eastAsia="Times New Roman" w:hAnsi="Times New Roman" w:cs="Times New Roman"/>
          <w:i/>
          <w:iCs/>
          <w:color w:val="000000"/>
          <w:sz w:val="27"/>
          <w:szCs w:val="27"/>
          <w:lang w:val="en-US" w:eastAsia="es-ES"/>
        </w:rPr>
        <w:t>(tên epistêmên tên hieratikên)</w:t>
      </w:r>
      <w:r w:rsidRPr="00286D99">
        <w:rPr>
          <w:rFonts w:ascii="Times New Roman" w:eastAsia="Times New Roman" w:hAnsi="Times New Roman" w:cs="Times New Roman"/>
          <w:color w:val="000000"/>
          <w:sz w:val="27"/>
          <w:szCs w:val="27"/>
          <w:shd w:val="clear" w:color="auto" w:fill="FFFFFF"/>
          <w:lang w:val="en-US" w:eastAsia="es-ES"/>
        </w:rPr>
        <w:t>. They marvelled at seeing those things which come last in those which come first, and vice-versa; earthly things in the heavens in a causal and celestial manner, and heavenly things on the earth in a terrestrial way.</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How else could it be that the sunflower</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(hêliotropia)</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moves in accordance with the sun and the moonflower</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(selênotropia)</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with the moon, each, according to its ability, turning around with the luminaries of the world? For all things pray according to the rank they occupy and hymn the Leaders who preside over the whole of their ‘chains’ (</w:t>
      </w:r>
      <w:r w:rsidRPr="00286D99">
        <w:rPr>
          <w:rFonts w:ascii="Times New Roman" w:eastAsia="Times New Roman" w:hAnsi="Times New Roman" w:cs="Times New Roman"/>
          <w:i/>
          <w:iCs/>
          <w:color w:val="000000"/>
          <w:sz w:val="27"/>
          <w:szCs w:val="27"/>
          <w:lang w:val="en-US" w:eastAsia="es-ES"/>
        </w:rPr>
        <w:t>tôn seirôn</w:t>
      </w:r>
      <w:r w:rsidRPr="00286D99">
        <w:rPr>
          <w:rFonts w:ascii="Times New Roman" w:eastAsia="Times New Roman" w:hAnsi="Times New Roman" w:cs="Times New Roman"/>
          <w:color w:val="000000"/>
          <w:sz w:val="27"/>
          <w:szCs w:val="27"/>
          <w:lang w:val="en-US" w:eastAsia="es-ES"/>
        </w:rPr>
        <w:t>), either spiritually (</w:t>
      </w:r>
      <w:r w:rsidRPr="00286D99">
        <w:rPr>
          <w:rFonts w:ascii="Times New Roman" w:eastAsia="Times New Roman" w:hAnsi="Times New Roman" w:cs="Times New Roman"/>
          <w:i/>
          <w:iCs/>
          <w:color w:val="000000"/>
          <w:sz w:val="27"/>
          <w:szCs w:val="27"/>
          <w:lang w:val="en-US" w:eastAsia="es-ES"/>
        </w:rPr>
        <w:t>noerôs</w:t>
      </w:r>
      <w:r w:rsidRPr="00286D99">
        <w:rPr>
          <w:rFonts w:ascii="Times New Roman" w:eastAsia="Times New Roman" w:hAnsi="Times New Roman" w:cs="Times New Roman"/>
          <w:color w:val="000000"/>
          <w:sz w:val="27"/>
          <w:szCs w:val="27"/>
          <w:lang w:val="en-US" w:eastAsia="es-ES"/>
        </w:rPr>
        <w:t>), rationally, naturally</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(phusikôs)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or in a sensory manner</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(aisthêtôs)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So the sunflower moves with what makes it open as much as it can, and if one could hear how it makes the air vibrate</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(plêssontos)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as it turns around, one would realise from the sound that it is making a hymn to its King, of the kind that a plant can sing.</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Thus there are to be seen on the earth suns and moons in a terrestrial form, and in the heavens all the plants, stones and animals after a celestial manner, alive in a spiritual way</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(zônta noerôs)</w:t>
      </w:r>
      <w:r w:rsidRPr="00286D99">
        <w:rPr>
          <w:rFonts w:ascii="Times New Roman" w:eastAsia="Times New Roman" w:hAnsi="Times New Roman" w:cs="Times New Roman"/>
          <w:color w:val="000000"/>
          <w:sz w:val="27"/>
          <w:szCs w:val="27"/>
          <w:lang w:val="en-US" w:eastAsia="es-ES"/>
        </w:rPr>
        <w:t>.</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Having contemplated these things, the wise men of old (</w:t>
      </w:r>
      <w:r w:rsidRPr="00286D99">
        <w:rPr>
          <w:rFonts w:ascii="Times New Roman" w:eastAsia="Times New Roman" w:hAnsi="Times New Roman" w:cs="Times New Roman"/>
          <w:i/>
          <w:iCs/>
          <w:color w:val="000000"/>
          <w:sz w:val="27"/>
          <w:szCs w:val="27"/>
          <w:lang w:val="en-US" w:eastAsia="es-ES"/>
        </w:rPr>
        <w:t>hoi palai sophoi</w:t>
      </w:r>
      <w:r w:rsidRPr="00286D99">
        <w:rPr>
          <w:rFonts w:ascii="Times New Roman" w:eastAsia="Times New Roman" w:hAnsi="Times New Roman" w:cs="Times New Roman"/>
          <w:color w:val="000000"/>
          <w:sz w:val="27"/>
          <w:szCs w:val="27"/>
          <w:lang w:val="en-US" w:eastAsia="es-ES"/>
        </w:rPr>
        <w:t>) brought together various things down here with their heavenly counterparts, and brought down Divine Powers into this mortal place, having drawn them down through Similarity (</w:t>
      </w:r>
      <w:r w:rsidRPr="00286D99">
        <w:rPr>
          <w:rFonts w:ascii="Times New Roman" w:eastAsia="Times New Roman" w:hAnsi="Times New Roman" w:cs="Times New Roman"/>
          <w:i/>
          <w:iCs/>
          <w:color w:val="000000"/>
          <w:sz w:val="27"/>
          <w:szCs w:val="27"/>
          <w:lang w:val="en-US" w:eastAsia="es-ES"/>
        </w:rPr>
        <w:t>homoiotêtos</w:t>
      </w:r>
      <w:r w:rsidRPr="00286D99">
        <w:rPr>
          <w:rFonts w:ascii="Times New Roman" w:eastAsia="Times New Roman" w:hAnsi="Times New Roman" w:cs="Times New Roman"/>
          <w:color w:val="000000"/>
          <w:sz w:val="27"/>
          <w:szCs w:val="27"/>
          <w:lang w:val="en-US" w:eastAsia="es-ES"/>
        </w:rPr>
        <w:t>): for Similarity is powerful (149) enough to attach beings to one another. For instance, if a wick which has been heated beforehand is placed under a lamp, not far from the flame, you will see it light up even though it has not touched the flame, for the transmission of the flame takes place downwards. By analogy, you may consider the heat already there in the wick to correspond to the Sympathy between things, and its being brought and placed below the flame to correspond to the Sacred Art (</w:t>
      </w:r>
      <w:r w:rsidRPr="00286D99">
        <w:rPr>
          <w:rFonts w:ascii="Times New Roman" w:eastAsia="Times New Roman" w:hAnsi="Times New Roman" w:cs="Times New Roman"/>
          <w:i/>
          <w:iCs/>
          <w:color w:val="000000"/>
          <w:sz w:val="27"/>
          <w:szCs w:val="27"/>
          <w:lang w:val="en-US" w:eastAsia="es-ES"/>
        </w:rPr>
        <w:t>hieratikês technês</w:t>
      </w:r>
      <w:r w:rsidRPr="00286D99">
        <w:rPr>
          <w:rFonts w:ascii="Times New Roman" w:eastAsia="Times New Roman" w:hAnsi="Times New Roman" w:cs="Times New Roman"/>
          <w:color w:val="000000"/>
          <w:sz w:val="27"/>
          <w:szCs w:val="27"/>
          <w:lang w:val="en-US" w:eastAsia="es-ES"/>
        </w:rPr>
        <w:t xml:space="preserve">) making use of material things at the right time and in the </w:t>
      </w:r>
      <w:r w:rsidRPr="00286D99">
        <w:rPr>
          <w:rFonts w:ascii="Times New Roman" w:eastAsia="Times New Roman" w:hAnsi="Times New Roman" w:cs="Times New Roman"/>
          <w:color w:val="000000"/>
          <w:sz w:val="27"/>
          <w:szCs w:val="27"/>
          <w:lang w:val="en-US" w:eastAsia="es-ES"/>
        </w:rPr>
        <w:lastRenderedPageBreak/>
        <w:t>right way. The transmission of the flame is like the presence of the Divine Light with those who are able to partake of it, and the lighting up of the wick is analogous to both the deification of mortals and to the illumination of material substances, each thing then moves towards that which remains on high [i.e. its divine counterpart] according to its share of the Divine Seed, like the light of the wick once it has been lit.</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 xml:space="preserve">The lotus also demonstrates the workings of Sympathy. Its petals are closed before the appearance of the sun’s rays, but it gradually opens them as the sun begins to rise, unfolding them as it reaches its zenith and curling them up again as it descends. What then is the difference between the human manner of hymning the sun, by opening and closing the mouth and lips, and that of the lotus by opening and closing its petals? </w:t>
      </w:r>
      <w:proofErr w:type="gramStart"/>
      <w:r w:rsidRPr="00286D99">
        <w:rPr>
          <w:rFonts w:ascii="Times New Roman" w:eastAsia="Times New Roman" w:hAnsi="Times New Roman" w:cs="Times New Roman"/>
          <w:color w:val="000000"/>
          <w:sz w:val="27"/>
          <w:szCs w:val="27"/>
          <w:lang w:val="en-US" w:eastAsia="es-ES"/>
        </w:rPr>
        <w:t>For those are its lips and that is its natural hymn</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u w:val="single"/>
          <w:lang w:val="en-US" w:eastAsia="es-ES"/>
        </w:rPr>
        <w:t>(</w:t>
      </w:r>
      <w:r w:rsidRPr="00286D99">
        <w:rPr>
          <w:rFonts w:ascii="Times New Roman" w:eastAsia="Times New Roman" w:hAnsi="Times New Roman" w:cs="Times New Roman"/>
          <w:i/>
          <w:iCs/>
          <w:color w:val="000000"/>
          <w:sz w:val="27"/>
          <w:szCs w:val="27"/>
          <w:lang w:val="en-US" w:eastAsia="es-ES"/>
        </w:rPr>
        <w:t>humnos phusikos</w:t>
      </w:r>
      <w:r w:rsidRPr="00286D99">
        <w:rPr>
          <w:rFonts w:ascii="Times New Roman" w:eastAsia="Times New Roman" w:hAnsi="Times New Roman" w:cs="Times New Roman"/>
          <w:color w:val="000000"/>
          <w:sz w:val="27"/>
          <w:szCs w:val="27"/>
          <w:u w:val="single"/>
          <w:lang w:val="en-US" w:eastAsia="es-ES"/>
        </w:rPr>
        <w:t>)</w:t>
      </w:r>
      <w:r w:rsidRPr="00286D99">
        <w:rPr>
          <w:rFonts w:ascii="Times New Roman" w:eastAsia="Times New Roman" w:hAnsi="Times New Roman" w:cs="Times New Roman"/>
          <w:color w:val="000000"/>
          <w:sz w:val="27"/>
          <w:szCs w:val="27"/>
          <w:lang w:val="en-US" w:eastAsia="es-ES"/>
        </w:rPr>
        <w:t>.</w:t>
      </w:r>
      <w:proofErr w:type="gramEnd"/>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But why should we talk of plants where some trace of generative life still exists? For stones as well can be seen to be infused</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(empneontas)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with the emanations of the luminaries, thus we see the rays of the sun reproduced in the golden rays of the sunstone</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(hêlitên).</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The stone called the Eye of Belos, which in form resembles the pupil of the eye, emits from the centre of its pupil a gleaming light which leads one to think that it ought to be called the Eye of the Sun. Moonstone (</w:t>
      </w:r>
      <w:r w:rsidRPr="00286D99">
        <w:rPr>
          <w:rFonts w:ascii="Times New Roman" w:eastAsia="Times New Roman" w:hAnsi="Times New Roman" w:cs="Times New Roman"/>
          <w:i/>
          <w:iCs/>
          <w:color w:val="000000"/>
          <w:sz w:val="27"/>
          <w:szCs w:val="27"/>
          <w:lang w:val="en-US" w:eastAsia="es-ES"/>
        </w:rPr>
        <w:t>selênitên</w:t>
      </w:r>
      <w:r w:rsidRPr="00286D99">
        <w:rPr>
          <w:rFonts w:ascii="Times New Roman" w:eastAsia="Times New Roman" w:hAnsi="Times New Roman" w:cs="Times New Roman"/>
          <w:color w:val="000000"/>
          <w:sz w:val="27"/>
          <w:szCs w:val="27"/>
          <w:lang w:val="en-US" w:eastAsia="es-ES"/>
        </w:rPr>
        <w:t>) changes both its markings and their motions [i.e. their patterns] along with the moon. Sunmoonstone (</w:t>
      </w:r>
      <w:r w:rsidRPr="00286D99">
        <w:rPr>
          <w:rFonts w:ascii="Times New Roman" w:eastAsia="Times New Roman" w:hAnsi="Times New Roman" w:cs="Times New Roman"/>
          <w:i/>
          <w:iCs/>
          <w:color w:val="000000"/>
          <w:sz w:val="27"/>
          <w:szCs w:val="27"/>
          <w:lang w:val="en-US" w:eastAsia="es-ES"/>
        </w:rPr>
        <w:t>hêlioselênon</w:t>
      </w:r>
      <w:r w:rsidRPr="00286D99">
        <w:rPr>
          <w:rFonts w:ascii="Times New Roman" w:eastAsia="Times New Roman" w:hAnsi="Times New Roman" w:cs="Times New Roman"/>
          <w:color w:val="000000"/>
          <w:sz w:val="27"/>
          <w:szCs w:val="27"/>
          <w:lang w:val="en-US" w:eastAsia="es-ES"/>
        </w:rPr>
        <w:t>) is just like an image of the conjunction (</w:t>
      </w:r>
      <w:r w:rsidRPr="00286D99">
        <w:rPr>
          <w:rFonts w:ascii="Times New Roman" w:eastAsia="Times New Roman" w:hAnsi="Times New Roman" w:cs="Times New Roman"/>
          <w:i/>
          <w:iCs/>
          <w:color w:val="000000"/>
          <w:sz w:val="27"/>
          <w:szCs w:val="27"/>
          <w:lang w:val="en-US" w:eastAsia="es-ES"/>
        </w:rPr>
        <w:t>sunodou</w:t>
      </w:r>
      <w:r w:rsidRPr="00286D99">
        <w:rPr>
          <w:rFonts w:ascii="Times New Roman" w:eastAsia="Times New Roman" w:hAnsi="Times New Roman" w:cs="Times New Roman"/>
          <w:color w:val="000000"/>
          <w:sz w:val="27"/>
          <w:szCs w:val="27"/>
          <w:lang w:val="en-US" w:eastAsia="es-ES"/>
        </w:rPr>
        <w:t>) of these two luminaries, portraying the conjunctions and separations which take place in the heavens.</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 xml:space="preserve">Thus all things are full of Gods. The earth is full of celestial Gods and the heavens are full of supercelestial Gods. Each ‘chain’ increases in number (p. 150) as it proceeds to its final terms, and the same qualities which are present in all the members of a ‘chain’ are there in the Unity preceding their manifestation. Thus we get the arrangement of [human] </w:t>
      </w:r>
      <w:proofErr w:type="gramStart"/>
      <w:r w:rsidRPr="00286D99">
        <w:rPr>
          <w:rFonts w:ascii="Times New Roman" w:eastAsia="Times New Roman" w:hAnsi="Times New Roman" w:cs="Times New Roman"/>
          <w:color w:val="000000"/>
          <w:sz w:val="27"/>
          <w:szCs w:val="27"/>
          <w:lang w:val="en-US" w:eastAsia="es-ES"/>
        </w:rPr>
        <w:t>souls,</w:t>
      </w:r>
      <w:proofErr w:type="gramEnd"/>
      <w:r w:rsidRPr="00286D99">
        <w:rPr>
          <w:rFonts w:ascii="Times New Roman" w:eastAsia="Times New Roman" w:hAnsi="Times New Roman" w:cs="Times New Roman"/>
          <w:color w:val="000000"/>
          <w:sz w:val="27"/>
          <w:szCs w:val="27"/>
          <w:lang w:val="en-US" w:eastAsia="es-ES"/>
        </w:rPr>
        <w:t xml:space="preserve"> some grouped around (</w:t>
      </w:r>
      <w:r w:rsidRPr="00286D99">
        <w:rPr>
          <w:rFonts w:ascii="Times New Roman" w:eastAsia="Times New Roman" w:hAnsi="Times New Roman" w:cs="Times New Roman"/>
          <w:i/>
          <w:iCs/>
          <w:color w:val="000000"/>
          <w:sz w:val="27"/>
          <w:szCs w:val="27"/>
          <w:lang w:val="en-US" w:eastAsia="es-ES"/>
        </w:rPr>
        <w:t>sustaseis</w:t>
      </w:r>
      <w:r w:rsidRPr="00286D99">
        <w:rPr>
          <w:rFonts w:ascii="Times New Roman" w:eastAsia="Times New Roman" w:hAnsi="Times New Roman" w:cs="Times New Roman"/>
          <w:color w:val="000000"/>
          <w:sz w:val="27"/>
          <w:szCs w:val="27"/>
          <w:lang w:val="en-US" w:eastAsia="es-ES"/>
        </w:rPr>
        <w:t>) one God, others around another. For instance, there happen to be a large number of solar animals, like the lion and the cock, who partake of the [solar] God, each according to their rank. The remarkable thing is that in this particular case, the bigger and stronger fears the lesser and weaker, for it is said that the lion shrinks back in fear at the sight of the cock. The reason for this is not be found in their physical qualities (</w:t>
      </w:r>
      <w:r w:rsidRPr="00286D99">
        <w:rPr>
          <w:rFonts w:ascii="Times New Roman" w:eastAsia="Times New Roman" w:hAnsi="Times New Roman" w:cs="Times New Roman"/>
          <w:i/>
          <w:iCs/>
          <w:color w:val="000000"/>
          <w:sz w:val="27"/>
          <w:szCs w:val="27"/>
          <w:lang w:val="en-US" w:eastAsia="es-ES"/>
        </w:rPr>
        <w:t>aisthêseôs</w:t>
      </w:r>
      <w:r w:rsidRPr="00286D99">
        <w:rPr>
          <w:rFonts w:ascii="Times New Roman" w:eastAsia="Times New Roman" w:hAnsi="Times New Roman" w:cs="Times New Roman"/>
          <w:color w:val="000000"/>
          <w:sz w:val="27"/>
          <w:szCs w:val="27"/>
          <w:lang w:val="en-US" w:eastAsia="es-ES"/>
        </w:rPr>
        <w:t>), but in spiritual (</w:t>
      </w:r>
      <w:r w:rsidRPr="00286D99">
        <w:rPr>
          <w:rFonts w:ascii="Times New Roman" w:eastAsia="Times New Roman" w:hAnsi="Times New Roman" w:cs="Times New Roman"/>
          <w:i/>
          <w:iCs/>
          <w:color w:val="000000"/>
          <w:sz w:val="27"/>
          <w:szCs w:val="27"/>
          <w:lang w:val="en-US" w:eastAsia="es-ES"/>
        </w:rPr>
        <w:t>noeras</w:t>
      </w:r>
      <w:r w:rsidRPr="00286D99">
        <w:rPr>
          <w:rFonts w:ascii="Times New Roman" w:eastAsia="Times New Roman" w:hAnsi="Times New Roman" w:cs="Times New Roman"/>
          <w:color w:val="000000"/>
          <w:sz w:val="27"/>
          <w:szCs w:val="27"/>
          <w:lang w:val="en-US" w:eastAsia="es-ES"/>
        </w:rPr>
        <w:t>) considerations: that is, the differences lie in the Causes themselves. At any rate, the presence of solar symbols is more effective in the cock. It clearly show this by its sensitivity (</w:t>
      </w:r>
      <w:r w:rsidRPr="00286D99">
        <w:rPr>
          <w:rFonts w:ascii="Times New Roman" w:eastAsia="Times New Roman" w:hAnsi="Times New Roman" w:cs="Times New Roman"/>
          <w:i/>
          <w:iCs/>
          <w:color w:val="000000"/>
          <w:sz w:val="27"/>
          <w:szCs w:val="27"/>
          <w:lang w:val="en-US" w:eastAsia="es-ES"/>
        </w:rPr>
        <w:t>sunaisthanomenos</w:t>
      </w:r>
      <w:r w:rsidRPr="00286D99">
        <w:rPr>
          <w:rFonts w:ascii="Times New Roman" w:eastAsia="Times New Roman" w:hAnsi="Times New Roman" w:cs="Times New Roman"/>
          <w:color w:val="000000"/>
          <w:sz w:val="27"/>
          <w:szCs w:val="27"/>
          <w:lang w:val="en-US" w:eastAsia="es-ES"/>
        </w:rPr>
        <w:t>) to the course of the sun, for it crows a hymn at sunrise and at the rest of the sun’s turning points.</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For the same reason, certain solar Angels are seen in forms of this kind [i.e. like cocks]</w:t>
      </w:r>
      <w:proofErr w:type="gramStart"/>
      <w:r w:rsidRPr="00286D99">
        <w:rPr>
          <w:rFonts w:ascii="Times New Roman" w:eastAsia="Times New Roman" w:hAnsi="Times New Roman" w:cs="Times New Roman"/>
          <w:color w:val="000000"/>
          <w:sz w:val="27"/>
          <w:szCs w:val="27"/>
          <w:lang w:val="en-US" w:eastAsia="es-ES"/>
        </w:rPr>
        <w:t>,</w:t>
      </w:r>
      <w:proofErr w:type="gramEnd"/>
      <w:r w:rsidRPr="00286D99">
        <w:rPr>
          <w:rFonts w:ascii="Times New Roman" w:eastAsia="Times New Roman" w:hAnsi="Times New Roman" w:cs="Times New Roman"/>
          <w:color w:val="000000"/>
          <w:sz w:val="27"/>
          <w:szCs w:val="27"/>
          <w:lang w:val="en-US" w:eastAsia="es-ES"/>
        </w:rPr>
        <w:t xml:space="preserve"> for whilst these Angels are formless in reality, they appear by concealing themselves in form to us who have been endowed with form </w:t>
      </w:r>
      <w:r w:rsidRPr="00286D99">
        <w:rPr>
          <w:rFonts w:ascii="Times New Roman" w:eastAsia="Times New Roman" w:hAnsi="Times New Roman" w:cs="Times New Roman"/>
          <w:color w:val="000000"/>
          <w:sz w:val="27"/>
          <w:szCs w:val="27"/>
          <w:lang w:val="en-US" w:eastAsia="es-ES"/>
        </w:rPr>
        <w:lastRenderedPageBreak/>
        <w:t>(</w:t>
      </w:r>
      <w:r w:rsidRPr="00286D99">
        <w:rPr>
          <w:rFonts w:ascii="Times New Roman" w:eastAsia="Times New Roman" w:hAnsi="Times New Roman" w:cs="Times New Roman"/>
          <w:i/>
          <w:iCs/>
          <w:color w:val="000000"/>
          <w:sz w:val="27"/>
          <w:szCs w:val="27"/>
          <w:lang w:val="en-US" w:eastAsia="es-ES"/>
        </w:rPr>
        <w:t>memorphômenoi</w:t>
      </w:r>
      <w:r w:rsidRPr="00286D99">
        <w:rPr>
          <w:rFonts w:ascii="Times New Roman" w:eastAsia="Times New Roman" w:hAnsi="Times New Roman" w:cs="Times New Roman"/>
          <w:color w:val="000000"/>
          <w:sz w:val="27"/>
          <w:szCs w:val="27"/>
          <w:lang w:val="en-US" w:eastAsia="es-ES"/>
        </w:rPr>
        <w:t>). Thus it is said that certain solar Daemons who appear with lion-faces, disappear at once when shown the image of a cock, retreating in fear from the superior Sigils [or Divine Signs</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sunthêmata</w:t>
      </w:r>
      <w:r w:rsidRPr="00286D99">
        <w:rPr>
          <w:rFonts w:ascii="Times New Roman" w:eastAsia="Times New Roman" w:hAnsi="Times New Roman" w:cs="Times New Roman"/>
          <w:color w:val="000000"/>
          <w:sz w:val="27"/>
          <w:szCs w:val="27"/>
          <w:lang w:val="en-US" w:eastAsia="es-ES"/>
        </w:rPr>
        <w:t>]. In the same way, many people are held back from doing something wrong, simply just by seeing the images of divine men.</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To put it all plainly, some things move in accordance with the course of a luminary, like those plants we have spoken of. Others imitate the form of its rays, like the palm tree. Some again have an empyrean [or fiery] essence, like the laurel; and others imitate some other quality. From these things one can see that the properties which are contained in the sun in a concentrated form (</w:t>
      </w:r>
      <w:r w:rsidRPr="00286D99">
        <w:rPr>
          <w:rFonts w:ascii="Times New Roman" w:eastAsia="Times New Roman" w:hAnsi="Times New Roman" w:cs="Times New Roman"/>
          <w:i/>
          <w:iCs/>
          <w:color w:val="000000"/>
          <w:sz w:val="27"/>
          <w:szCs w:val="27"/>
          <w:lang w:val="en-US" w:eastAsia="es-ES"/>
        </w:rPr>
        <w:t>sunespeiramenas</w:t>
      </w:r>
      <w:r w:rsidRPr="00286D99">
        <w:rPr>
          <w:rFonts w:ascii="Times New Roman" w:eastAsia="Times New Roman" w:hAnsi="Times New Roman" w:cs="Times New Roman"/>
          <w:color w:val="000000"/>
          <w:sz w:val="27"/>
          <w:szCs w:val="27"/>
          <w:lang w:val="en-US" w:eastAsia="es-ES"/>
        </w:rPr>
        <w:t>) are to be found in a divided-up state amongst those entities who partake of the sun’s qualities: Angels, Daemons, [human] souls, animals, plants and stones.</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From these facts, the masters of the Sacred Art (</w:t>
      </w:r>
      <w:r w:rsidRPr="00286D99">
        <w:rPr>
          <w:rFonts w:ascii="Times New Roman" w:eastAsia="Times New Roman" w:hAnsi="Times New Roman" w:cs="Times New Roman"/>
          <w:i/>
          <w:iCs/>
          <w:color w:val="000000"/>
          <w:sz w:val="27"/>
          <w:szCs w:val="27"/>
          <w:lang w:val="en-US" w:eastAsia="es-ES"/>
        </w:rPr>
        <w:t>hoi tês hieatikês hêgemones</w:t>
      </w:r>
      <w:r w:rsidRPr="00286D99">
        <w:rPr>
          <w:rFonts w:ascii="Times New Roman" w:eastAsia="Times New Roman" w:hAnsi="Times New Roman" w:cs="Times New Roman"/>
          <w:color w:val="000000"/>
          <w:sz w:val="27"/>
          <w:szCs w:val="27"/>
          <w:lang w:val="en-US" w:eastAsia="es-ES"/>
        </w:rPr>
        <w:t>) found the way to pay divine honours [or service] to the Higher Powers, by following what lay in front of their eyes, and by mixing together some things and removing others, as appropriate. And when they made use of a mixture of things it was because they had observed that unmixed each thing has some quality of the God, but taken alone was not sufficient to invoke them. So by mixing together many different things they unified the emanations (</w:t>
      </w:r>
      <w:r w:rsidRPr="00286D99">
        <w:rPr>
          <w:rFonts w:ascii="Times New Roman" w:eastAsia="Times New Roman" w:hAnsi="Times New Roman" w:cs="Times New Roman"/>
          <w:i/>
          <w:iCs/>
          <w:color w:val="000000"/>
          <w:sz w:val="27"/>
          <w:szCs w:val="27"/>
          <w:lang w:val="en-US" w:eastAsia="es-ES"/>
        </w:rPr>
        <w:t>aporrhoias</w:t>
      </w:r>
      <w:r w:rsidRPr="00286D99">
        <w:rPr>
          <w:rFonts w:ascii="Times New Roman" w:eastAsia="Times New Roman" w:hAnsi="Times New Roman" w:cs="Times New Roman"/>
          <w:color w:val="000000"/>
          <w:sz w:val="27"/>
          <w:szCs w:val="27"/>
          <w:lang w:val="en-US" w:eastAsia="es-ES"/>
        </w:rPr>
        <w:t>) referred to previously [149, 20] and by the production of one thing from many, they made a likeness of that Whole which exists before every thing else comes into being. And so they often constructed images (</w:t>
      </w:r>
      <w:r w:rsidRPr="00286D99">
        <w:rPr>
          <w:rFonts w:ascii="Times New Roman" w:eastAsia="Times New Roman" w:hAnsi="Times New Roman" w:cs="Times New Roman"/>
          <w:i/>
          <w:iCs/>
          <w:color w:val="000000"/>
          <w:sz w:val="27"/>
          <w:szCs w:val="27"/>
          <w:lang w:val="en-US" w:eastAsia="es-ES"/>
        </w:rPr>
        <w:t>agalmata</w:t>
      </w:r>
      <w:r w:rsidRPr="00286D99">
        <w:rPr>
          <w:rFonts w:ascii="Times New Roman" w:eastAsia="Times New Roman" w:hAnsi="Times New Roman" w:cs="Times New Roman"/>
          <w:color w:val="000000"/>
          <w:sz w:val="27"/>
          <w:szCs w:val="27"/>
          <w:lang w:val="en-US" w:eastAsia="es-ES"/>
        </w:rPr>
        <w:t>) (p. 151) and incenses from these mixtures, mingling into one the divided Divine Sigils (</w:t>
      </w:r>
      <w:r w:rsidRPr="00286D99">
        <w:rPr>
          <w:rFonts w:ascii="Times New Roman" w:eastAsia="Times New Roman" w:hAnsi="Times New Roman" w:cs="Times New Roman"/>
          <w:i/>
          <w:iCs/>
          <w:color w:val="000000"/>
          <w:sz w:val="27"/>
          <w:szCs w:val="27"/>
          <w:lang w:val="en-US" w:eastAsia="es-ES"/>
        </w:rPr>
        <w:t>sunthêmata</w:t>
      </w:r>
      <w:r w:rsidRPr="00286D99">
        <w:rPr>
          <w:rFonts w:ascii="Times New Roman" w:eastAsia="Times New Roman" w:hAnsi="Times New Roman" w:cs="Times New Roman"/>
          <w:color w:val="000000"/>
          <w:sz w:val="27"/>
          <w:szCs w:val="27"/>
          <w:lang w:val="en-US" w:eastAsia="es-ES"/>
        </w:rPr>
        <w:t>), and making by art that which a God contains essentially (</w:t>
      </w:r>
      <w:r w:rsidRPr="00286D99">
        <w:rPr>
          <w:rFonts w:ascii="Times New Roman" w:eastAsia="Times New Roman" w:hAnsi="Times New Roman" w:cs="Times New Roman"/>
          <w:i/>
          <w:iCs/>
          <w:color w:val="000000"/>
          <w:sz w:val="27"/>
          <w:szCs w:val="27"/>
          <w:lang w:val="en-US" w:eastAsia="es-ES"/>
        </w:rPr>
        <w:t>ousian</w:t>
      </w:r>
      <w:r w:rsidRPr="00286D99">
        <w:rPr>
          <w:rFonts w:ascii="Times New Roman" w:eastAsia="Times New Roman" w:hAnsi="Times New Roman" w:cs="Times New Roman"/>
          <w:color w:val="000000"/>
          <w:sz w:val="27"/>
          <w:szCs w:val="27"/>
          <w:lang w:val="en-US" w:eastAsia="es-ES"/>
        </w:rPr>
        <w:t>). Thus they unified the multiplicity of powers which when dispersed are weakened, but when combined lead back up to the essential Form of its Archetype (</w:t>
      </w:r>
      <w:r w:rsidRPr="00286D99">
        <w:rPr>
          <w:rFonts w:ascii="Times New Roman" w:eastAsia="Times New Roman" w:hAnsi="Times New Roman" w:cs="Times New Roman"/>
          <w:i/>
          <w:iCs/>
          <w:color w:val="000000"/>
          <w:sz w:val="27"/>
          <w:szCs w:val="27"/>
          <w:lang w:val="en-US" w:eastAsia="es-ES"/>
        </w:rPr>
        <w:t>tên tou paradeigmatos idean</w:t>
      </w:r>
      <w:r w:rsidRPr="00286D99">
        <w:rPr>
          <w:rFonts w:ascii="Times New Roman" w:eastAsia="Times New Roman" w:hAnsi="Times New Roman" w:cs="Times New Roman"/>
          <w:color w:val="000000"/>
          <w:sz w:val="27"/>
          <w:szCs w:val="27"/>
          <w:lang w:val="en-US" w:eastAsia="es-ES"/>
        </w:rPr>
        <w:t>).</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Sometimes it happens that just a single herb or stone is sufficient in a ritual operation. So</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i/>
          <w:iCs/>
          <w:color w:val="000000"/>
          <w:sz w:val="27"/>
          <w:szCs w:val="27"/>
          <w:lang w:val="en-US" w:eastAsia="es-ES"/>
        </w:rPr>
        <w:t>kneôron</w:t>
      </w:r>
      <w:r w:rsidRPr="00286D99">
        <w:rPr>
          <w:rFonts w:ascii="Times New Roman" w:eastAsia="Times New Roman" w:hAnsi="Times New Roman" w:cs="Times New Roman"/>
          <w:color w:val="000000"/>
          <w:sz w:val="24"/>
          <w:szCs w:val="24"/>
          <w:lang w:val="en-US" w:eastAsia="es-ES"/>
        </w:rPr>
        <w:t> </w:t>
      </w:r>
      <w:r w:rsidRPr="00286D99">
        <w:rPr>
          <w:rFonts w:ascii="Times New Roman" w:eastAsia="Times New Roman" w:hAnsi="Times New Roman" w:cs="Times New Roman"/>
          <w:color w:val="000000"/>
          <w:sz w:val="27"/>
          <w:szCs w:val="27"/>
          <w:lang w:val="en-US" w:eastAsia="es-ES"/>
        </w:rPr>
        <w:t>(flax-leaved daphne or spurge-flax) is sufficient for a manifestation (</w:t>
      </w:r>
      <w:r w:rsidRPr="00286D99">
        <w:rPr>
          <w:rFonts w:ascii="Times New Roman" w:eastAsia="Times New Roman" w:hAnsi="Times New Roman" w:cs="Times New Roman"/>
          <w:i/>
          <w:iCs/>
          <w:color w:val="000000"/>
          <w:sz w:val="27"/>
          <w:szCs w:val="27"/>
          <w:lang w:val="en-US" w:eastAsia="es-ES"/>
        </w:rPr>
        <w:t>autophaneian</w:t>
      </w:r>
      <w:r w:rsidRPr="00286D99">
        <w:rPr>
          <w:rFonts w:ascii="Times New Roman" w:eastAsia="Times New Roman" w:hAnsi="Times New Roman" w:cs="Times New Roman"/>
          <w:color w:val="000000"/>
          <w:sz w:val="27"/>
          <w:szCs w:val="27"/>
          <w:lang w:val="en-US" w:eastAsia="es-ES"/>
        </w:rPr>
        <w:t xml:space="preserve">) </w:t>
      </w:r>
      <w:proofErr w:type="gramStart"/>
      <w:r w:rsidRPr="00286D99">
        <w:rPr>
          <w:rFonts w:ascii="Times New Roman" w:eastAsia="Times New Roman" w:hAnsi="Times New Roman" w:cs="Times New Roman"/>
          <w:color w:val="000000"/>
          <w:sz w:val="27"/>
          <w:szCs w:val="27"/>
          <w:lang w:val="en-US" w:eastAsia="es-ES"/>
        </w:rPr>
        <w:t>For</w:t>
      </w:r>
      <w:proofErr w:type="gramEnd"/>
      <w:r w:rsidRPr="00286D99">
        <w:rPr>
          <w:rFonts w:ascii="Times New Roman" w:eastAsia="Times New Roman" w:hAnsi="Times New Roman" w:cs="Times New Roman"/>
          <w:color w:val="000000"/>
          <w:sz w:val="27"/>
          <w:szCs w:val="27"/>
          <w:lang w:val="en-US" w:eastAsia="es-ES"/>
        </w:rPr>
        <w:t xml:space="preserve"> protection, laurel (</w:t>
      </w:r>
      <w:r w:rsidRPr="00286D99">
        <w:rPr>
          <w:rFonts w:ascii="Times New Roman" w:eastAsia="Times New Roman" w:hAnsi="Times New Roman" w:cs="Times New Roman"/>
          <w:i/>
          <w:iCs/>
          <w:color w:val="000000"/>
          <w:sz w:val="27"/>
          <w:szCs w:val="27"/>
          <w:lang w:val="en-US" w:eastAsia="es-ES"/>
        </w:rPr>
        <w:t>daphnê</w:t>
      </w:r>
      <w:r w:rsidRPr="00286D99">
        <w:rPr>
          <w:rFonts w:ascii="Times New Roman" w:eastAsia="Times New Roman" w:hAnsi="Times New Roman" w:cs="Times New Roman"/>
          <w:color w:val="000000"/>
          <w:sz w:val="27"/>
          <w:szCs w:val="27"/>
          <w:lang w:val="en-US" w:eastAsia="es-ES"/>
        </w:rPr>
        <w:t>) or a thorny shrub (</w:t>
      </w:r>
      <w:r w:rsidRPr="00286D99">
        <w:rPr>
          <w:rFonts w:ascii="Times New Roman" w:eastAsia="Times New Roman" w:hAnsi="Times New Roman" w:cs="Times New Roman"/>
          <w:i/>
          <w:iCs/>
          <w:color w:val="000000"/>
          <w:sz w:val="27"/>
          <w:szCs w:val="27"/>
          <w:lang w:val="en-US" w:eastAsia="es-ES"/>
        </w:rPr>
        <w:t>rhamnos</w:t>
      </w:r>
      <w:r w:rsidRPr="00286D99">
        <w:rPr>
          <w:rFonts w:ascii="Times New Roman" w:eastAsia="Times New Roman" w:hAnsi="Times New Roman" w:cs="Times New Roman"/>
          <w:color w:val="000000"/>
          <w:sz w:val="27"/>
          <w:szCs w:val="27"/>
          <w:lang w:val="en-US" w:eastAsia="es-ES"/>
        </w:rPr>
        <w:t>), or the squill (</w:t>
      </w:r>
      <w:r w:rsidRPr="00286D99">
        <w:rPr>
          <w:rFonts w:ascii="Times New Roman" w:eastAsia="Times New Roman" w:hAnsi="Times New Roman" w:cs="Times New Roman"/>
          <w:i/>
          <w:iCs/>
          <w:color w:val="000000"/>
          <w:sz w:val="27"/>
          <w:szCs w:val="27"/>
          <w:lang w:val="en-US" w:eastAsia="es-ES"/>
        </w:rPr>
        <w:t>skulla</w:t>
      </w:r>
      <w:r w:rsidRPr="00286D99">
        <w:rPr>
          <w:rFonts w:ascii="Times New Roman" w:eastAsia="Times New Roman" w:hAnsi="Times New Roman" w:cs="Times New Roman"/>
          <w:color w:val="000000"/>
          <w:sz w:val="27"/>
          <w:szCs w:val="27"/>
          <w:lang w:val="en-US" w:eastAsia="es-ES"/>
        </w:rPr>
        <w:t>), or coral (</w:t>
      </w:r>
      <w:r w:rsidRPr="00286D99">
        <w:rPr>
          <w:rFonts w:ascii="Times New Roman" w:eastAsia="Times New Roman" w:hAnsi="Times New Roman" w:cs="Times New Roman"/>
          <w:i/>
          <w:iCs/>
          <w:color w:val="000000"/>
          <w:sz w:val="27"/>
          <w:szCs w:val="27"/>
          <w:lang w:val="en-US" w:eastAsia="es-ES"/>
        </w:rPr>
        <w:t>kouraliou</w:t>
      </w:r>
      <w:r w:rsidRPr="00286D99">
        <w:rPr>
          <w:rFonts w:ascii="Times New Roman" w:eastAsia="Times New Roman" w:hAnsi="Times New Roman" w:cs="Times New Roman"/>
          <w:color w:val="000000"/>
          <w:sz w:val="27"/>
          <w:szCs w:val="27"/>
          <w:lang w:val="en-US" w:eastAsia="es-ES"/>
        </w:rPr>
        <w:t>), or diamond (</w:t>
      </w:r>
      <w:r w:rsidRPr="00286D99">
        <w:rPr>
          <w:rFonts w:ascii="Times New Roman" w:eastAsia="Times New Roman" w:hAnsi="Times New Roman" w:cs="Times New Roman"/>
          <w:i/>
          <w:iCs/>
          <w:color w:val="000000"/>
          <w:sz w:val="27"/>
          <w:szCs w:val="27"/>
          <w:lang w:val="en-US" w:eastAsia="es-ES"/>
        </w:rPr>
        <w:t>adamas</w:t>
      </w:r>
      <w:r w:rsidRPr="00286D99">
        <w:rPr>
          <w:rFonts w:ascii="Times New Roman" w:eastAsia="Times New Roman" w:hAnsi="Times New Roman" w:cs="Times New Roman"/>
          <w:color w:val="000000"/>
          <w:sz w:val="27"/>
          <w:szCs w:val="27"/>
          <w:lang w:val="en-US" w:eastAsia="es-ES"/>
        </w:rPr>
        <w:t>) or jasper (</w:t>
      </w:r>
      <w:r w:rsidRPr="00286D99">
        <w:rPr>
          <w:rFonts w:ascii="Times New Roman" w:eastAsia="Times New Roman" w:hAnsi="Times New Roman" w:cs="Times New Roman"/>
          <w:i/>
          <w:iCs/>
          <w:color w:val="000000"/>
          <w:sz w:val="27"/>
          <w:szCs w:val="27"/>
          <w:lang w:val="en-US" w:eastAsia="es-ES"/>
        </w:rPr>
        <w:t>iaspis</w:t>
      </w:r>
      <w:r w:rsidRPr="00286D99">
        <w:rPr>
          <w:rFonts w:ascii="Times New Roman" w:eastAsia="Times New Roman" w:hAnsi="Times New Roman" w:cs="Times New Roman"/>
          <w:color w:val="000000"/>
          <w:sz w:val="27"/>
          <w:szCs w:val="27"/>
          <w:lang w:val="en-US" w:eastAsia="es-ES"/>
        </w:rPr>
        <w:t xml:space="preserve">). </w:t>
      </w:r>
      <w:proofErr w:type="gramStart"/>
      <w:r w:rsidRPr="00286D99">
        <w:rPr>
          <w:rFonts w:ascii="Times New Roman" w:eastAsia="Times New Roman" w:hAnsi="Times New Roman" w:cs="Times New Roman"/>
          <w:color w:val="000000"/>
          <w:sz w:val="27"/>
          <w:szCs w:val="27"/>
          <w:lang w:val="en-US" w:eastAsia="es-ES"/>
        </w:rPr>
        <w:t>For knowledge of the future, the heart of a mole (</w:t>
      </w:r>
      <w:r w:rsidRPr="00286D99">
        <w:rPr>
          <w:rFonts w:ascii="Times New Roman" w:eastAsia="Times New Roman" w:hAnsi="Times New Roman" w:cs="Times New Roman"/>
          <w:i/>
          <w:iCs/>
          <w:color w:val="000000"/>
          <w:sz w:val="27"/>
          <w:szCs w:val="27"/>
          <w:lang w:val="en-US" w:eastAsia="es-ES"/>
        </w:rPr>
        <w:t>hê tou asplakos kardia</w:t>
      </w:r>
      <w:r w:rsidRPr="00286D99">
        <w:rPr>
          <w:rFonts w:ascii="Times New Roman" w:eastAsia="Times New Roman" w:hAnsi="Times New Roman" w:cs="Times New Roman"/>
          <w:color w:val="000000"/>
          <w:sz w:val="27"/>
          <w:szCs w:val="27"/>
          <w:lang w:val="en-US" w:eastAsia="es-ES"/>
        </w:rPr>
        <w:t>), and for purification, sulphur and seawater.</w:t>
      </w:r>
      <w:proofErr w:type="gramEnd"/>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Working in this way, the masters of the Sacred Art attracted some things through Sympathy and repelled others through Antipathy. For instance [as an example of antipathy], sulphur and bitumen (</w:t>
      </w:r>
      <w:r w:rsidRPr="00286D99">
        <w:rPr>
          <w:rFonts w:ascii="Times New Roman" w:eastAsia="Times New Roman" w:hAnsi="Times New Roman" w:cs="Times New Roman"/>
          <w:i/>
          <w:iCs/>
          <w:color w:val="000000"/>
          <w:sz w:val="27"/>
          <w:szCs w:val="27"/>
          <w:lang w:val="en-US" w:eastAsia="es-ES"/>
        </w:rPr>
        <w:t>asphaltos</w:t>
      </w:r>
      <w:r w:rsidRPr="00286D99">
        <w:rPr>
          <w:rFonts w:ascii="Times New Roman" w:eastAsia="Times New Roman" w:hAnsi="Times New Roman" w:cs="Times New Roman"/>
          <w:color w:val="000000"/>
          <w:sz w:val="27"/>
          <w:szCs w:val="27"/>
          <w:lang w:val="en-US" w:eastAsia="es-ES"/>
        </w:rPr>
        <w:t>) purify through the sharpness of their smell, and one sprinkles seawater because it partakes of the empyrean (or fiery) power And so in their Initiations [or Consecrations] and other Divine Ceremonies (</w:t>
      </w:r>
      <w:r w:rsidRPr="00286D99">
        <w:rPr>
          <w:rFonts w:ascii="Times New Roman" w:eastAsia="Times New Roman" w:hAnsi="Times New Roman" w:cs="Times New Roman"/>
          <w:i/>
          <w:iCs/>
          <w:color w:val="000000"/>
          <w:sz w:val="27"/>
          <w:szCs w:val="27"/>
          <w:lang w:val="en-US" w:eastAsia="es-ES"/>
        </w:rPr>
        <w:t>tais teletais de kai tais allais peri tous theous therapeias</w:t>
      </w:r>
      <w:r w:rsidRPr="00286D99">
        <w:rPr>
          <w:rFonts w:ascii="Times New Roman" w:eastAsia="Times New Roman" w:hAnsi="Times New Roman" w:cs="Times New Roman"/>
          <w:color w:val="000000"/>
          <w:sz w:val="27"/>
          <w:szCs w:val="27"/>
          <w:lang w:val="en-US" w:eastAsia="es-ES"/>
        </w:rPr>
        <w:t>) they would choose the appropriate animals and other materials.</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lastRenderedPageBreak/>
        <w:t>Longing to go beyond these and similar things [that is, they wanted to go beyond the powers inherent in physical objects], they came to know the Daemonic Powers which are essentially linked to the activities of nature and physical bodies, and by this means they drew down (</w:t>
      </w:r>
      <w:r w:rsidRPr="00286D99">
        <w:rPr>
          <w:rFonts w:ascii="Times New Roman" w:eastAsia="Times New Roman" w:hAnsi="Times New Roman" w:cs="Times New Roman"/>
          <w:i/>
          <w:iCs/>
          <w:color w:val="000000"/>
          <w:sz w:val="27"/>
          <w:szCs w:val="27"/>
          <w:lang w:val="en-US" w:eastAsia="es-ES"/>
        </w:rPr>
        <w:t>epêgagonto</w:t>
      </w:r>
      <w:r w:rsidRPr="00286D99">
        <w:rPr>
          <w:rFonts w:ascii="Times New Roman" w:eastAsia="Times New Roman" w:hAnsi="Times New Roman" w:cs="Times New Roman"/>
          <w:color w:val="000000"/>
          <w:sz w:val="27"/>
          <w:szCs w:val="27"/>
          <w:lang w:val="en-US" w:eastAsia="es-ES"/>
        </w:rPr>
        <w:t>) these Powers in order to communicate (</w:t>
      </w:r>
      <w:r w:rsidRPr="00286D99">
        <w:rPr>
          <w:rFonts w:ascii="Times New Roman" w:eastAsia="Times New Roman" w:hAnsi="Times New Roman" w:cs="Times New Roman"/>
          <w:i/>
          <w:iCs/>
          <w:color w:val="000000"/>
          <w:sz w:val="27"/>
          <w:szCs w:val="27"/>
          <w:lang w:val="en-US" w:eastAsia="es-ES"/>
        </w:rPr>
        <w:t>sunousian</w:t>
      </w:r>
      <w:r w:rsidRPr="00286D99">
        <w:rPr>
          <w:rFonts w:ascii="Times New Roman" w:eastAsia="Times New Roman" w:hAnsi="Times New Roman" w:cs="Times New Roman"/>
          <w:color w:val="000000"/>
          <w:sz w:val="27"/>
          <w:szCs w:val="27"/>
          <w:lang w:val="en-US" w:eastAsia="es-ES"/>
        </w:rPr>
        <w:t>) with them. From the Daemonic Powers they moved straight up towards the actual Doings of the Gods (</w:t>
      </w:r>
      <w:r w:rsidRPr="00286D99">
        <w:rPr>
          <w:rFonts w:ascii="Times New Roman" w:eastAsia="Times New Roman" w:hAnsi="Times New Roman" w:cs="Times New Roman"/>
          <w:i/>
          <w:iCs/>
          <w:color w:val="000000"/>
          <w:sz w:val="27"/>
          <w:szCs w:val="27"/>
          <w:lang w:val="en-US" w:eastAsia="es-ES"/>
        </w:rPr>
        <w:t>autas…</w:t>
      </w:r>
      <w:proofErr w:type="gramStart"/>
      <w:r w:rsidRPr="00286D99">
        <w:rPr>
          <w:rFonts w:ascii="Times New Roman" w:eastAsia="Times New Roman" w:hAnsi="Times New Roman" w:cs="Times New Roman"/>
          <w:i/>
          <w:iCs/>
          <w:color w:val="000000"/>
          <w:sz w:val="27"/>
          <w:szCs w:val="27"/>
          <w:lang w:val="en-US" w:eastAsia="es-ES"/>
        </w:rPr>
        <w:t>tas</w:t>
      </w:r>
      <w:proofErr w:type="gramEnd"/>
      <w:r w:rsidRPr="00286D99">
        <w:rPr>
          <w:rFonts w:ascii="Times New Roman" w:eastAsia="Times New Roman" w:hAnsi="Times New Roman" w:cs="Times New Roman"/>
          <w:i/>
          <w:iCs/>
          <w:color w:val="000000"/>
          <w:sz w:val="27"/>
          <w:szCs w:val="27"/>
          <w:lang w:val="en-US" w:eastAsia="es-ES"/>
        </w:rPr>
        <w:t xml:space="preserve"> tôn theôn…poiêseis</w:t>
      </w:r>
      <w:r w:rsidRPr="00286D99">
        <w:rPr>
          <w:rFonts w:ascii="Times New Roman" w:eastAsia="Times New Roman" w:hAnsi="Times New Roman" w:cs="Times New Roman"/>
          <w:color w:val="000000"/>
          <w:sz w:val="27"/>
          <w:szCs w:val="27"/>
          <w:lang w:val="en-US" w:eastAsia="es-ES"/>
        </w:rPr>
        <w:t>), instructed in some matters by the Gods themselves, but in others moved by their own efforts to an accurate conception of the appropriate symbols. And so, leaving nature and physical operations below, they came to directly experience (</w:t>
      </w:r>
      <w:r w:rsidRPr="00286D99">
        <w:rPr>
          <w:rFonts w:ascii="Times New Roman" w:eastAsia="Times New Roman" w:hAnsi="Times New Roman" w:cs="Times New Roman"/>
          <w:i/>
          <w:iCs/>
          <w:color w:val="000000"/>
          <w:sz w:val="27"/>
          <w:szCs w:val="27"/>
          <w:lang w:val="en-US" w:eastAsia="es-ES"/>
        </w:rPr>
        <w:t>echrêsanto</w:t>
      </w:r>
      <w:r w:rsidRPr="00286D99">
        <w:rPr>
          <w:rFonts w:ascii="Times New Roman" w:eastAsia="Times New Roman" w:hAnsi="Times New Roman" w:cs="Times New Roman"/>
          <w:color w:val="000000"/>
          <w:sz w:val="27"/>
          <w:szCs w:val="27"/>
          <w:lang w:val="en-US" w:eastAsia="es-ES"/>
        </w:rPr>
        <w:t>) the Primordial (</w:t>
      </w:r>
      <w:r w:rsidRPr="00286D99">
        <w:rPr>
          <w:rFonts w:ascii="Times New Roman" w:eastAsia="Times New Roman" w:hAnsi="Times New Roman" w:cs="Times New Roman"/>
          <w:i/>
          <w:iCs/>
          <w:color w:val="000000"/>
          <w:sz w:val="27"/>
          <w:szCs w:val="27"/>
          <w:lang w:val="en-US" w:eastAsia="es-ES"/>
        </w:rPr>
        <w:t>prôtourgois</w:t>
      </w:r>
      <w:r w:rsidRPr="00286D99">
        <w:rPr>
          <w:rFonts w:ascii="Times New Roman" w:eastAsia="Times New Roman" w:hAnsi="Times New Roman" w:cs="Times New Roman"/>
          <w:color w:val="000000"/>
          <w:sz w:val="27"/>
          <w:szCs w:val="27"/>
          <w:lang w:val="en-US" w:eastAsia="es-ES"/>
        </w:rPr>
        <w:t>) and Divine Powers.</w:t>
      </w:r>
    </w:p>
    <w:p w:rsidR="00286D99" w:rsidRPr="00286D99" w:rsidRDefault="00286D99" w:rsidP="00286D99">
      <w:pPr>
        <w:spacing w:after="0" w:line="240" w:lineRule="auto"/>
        <w:rPr>
          <w:rFonts w:ascii="Times New Roman" w:eastAsia="Times New Roman" w:hAnsi="Times New Roman" w:cs="Times New Roman"/>
          <w:sz w:val="24"/>
          <w:szCs w:val="24"/>
          <w:lang w:eastAsia="es-ES"/>
        </w:rPr>
      </w:pPr>
      <w:r w:rsidRPr="00286D99">
        <w:rPr>
          <w:rFonts w:ascii="Times New Roman" w:eastAsia="Times New Roman" w:hAnsi="Times New Roman" w:cs="Times New Roman"/>
          <w:sz w:val="24"/>
          <w:szCs w:val="24"/>
          <w:lang w:eastAsia="es-ES"/>
        </w:rPr>
        <w:pict>
          <v:rect id="_x0000_i1026" style="width:0;height:1.5pt" o:hralign="center" o:hrstd="t" o:hrnoshade="t" o:hr="t" fillcolor="black" stroked="f"/>
        </w:pic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286D99">
        <w:rPr>
          <w:rFonts w:ascii="Times New Roman" w:eastAsia="Times New Roman" w:hAnsi="Times New Roman" w:cs="Times New Roman"/>
          <w:color w:val="000000"/>
          <w:sz w:val="27"/>
          <w:szCs w:val="27"/>
          <w:lang w:val="en-US" w:eastAsia="es-ES"/>
        </w:rPr>
        <w:t>As I said, I plan to include more notes and background on this beautiful piece soon. In the meantime, check out the other pieces from ancient Neoplatonism available on this site. For books on the subject, check out the links below!</w:t>
      </w:r>
    </w:p>
    <w:p w:rsidR="00286D99" w:rsidRPr="00286D99" w:rsidRDefault="00286D99" w:rsidP="00286D99">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286D99">
        <w:rPr>
          <w:rFonts w:ascii="Arial Narrow" w:eastAsia="Times New Roman" w:hAnsi="Arial Narrow" w:cs="Times New Roman"/>
          <w:b/>
          <w:bCs/>
          <w:color w:val="000000"/>
          <w:sz w:val="27"/>
          <w:szCs w:val="27"/>
          <w:lang w:val="en-US" w:eastAsia="es-ES"/>
        </w:rPr>
        <w:t>Legal stuff</w:t>
      </w:r>
      <w:r w:rsidRPr="00286D99">
        <w:rPr>
          <w:rFonts w:ascii="Arial Narrow" w:eastAsia="Times New Roman" w:hAnsi="Arial Narrow" w:cs="Times New Roman"/>
          <w:color w:val="000000"/>
          <w:sz w:val="27"/>
          <w:szCs w:val="27"/>
          <w:lang w:val="en-US" w:eastAsia="es-ES"/>
        </w:rPr>
        <w:br/>
        <w:t xml:space="preserve">Apart from downloading a copy for your own use, please do not reproduce or disseminate this document without written permission. </w:t>
      </w:r>
      <w:r w:rsidRPr="00286D99">
        <w:rPr>
          <w:rFonts w:ascii="Arial Narrow" w:eastAsia="Times New Roman" w:hAnsi="Arial Narrow" w:cs="Times New Roman"/>
          <w:color w:val="000000"/>
          <w:sz w:val="27"/>
          <w:szCs w:val="27"/>
          <w:lang w:eastAsia="es-ES"/>
        </w:rPr>
        <w:t>© 1998 Stephen Ronan.</w:t>
      </w:r>
    </w:p>
    <w:p w:rsidR="000E696C" w:rsidRDefault="00286D99">
      <w:bookmarkStart w:id="0" w:name="_GoBack"/>
      <w:bookmarkEnd w:id="0"/>
    </w:p>
    <w:sectPr w:rsidR="000E69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99"/>
    <w:rsid w:val="00286D99"/>
    <w:rsid w:val="008F1818"/>
    <w:rsid w:val="00B92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6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286D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6D9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286D99"/>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286D99"/>
  </w:style>
  <w:style w:type="character" w:styleId="nfasis">
    <w:name w:val="Emphasis"/>
    <w:basedOn w:val="Fuentedeprrafopredeter"/>
    <w:uiPriority w:val="20"/>
    <w:qFormat/>
    <w:rsid w:val="00286D99"/>
    <w:rPr>
      <w:i/>
      <w:iCs/>
    </w:rPr>
  </w:style>
  <w:style w:type="paragraph" w:styleId="NormalWeb">
    <w:name w:val="Normal (Web)"/>
    <w:basedOn w:val="Normal"/>
    <w:uiPriority w:val="99"/>
    <w:semiHidden/>
    <w:unhideWhenUsed/>
    <w:rsid w:val="00286D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6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286D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6D9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286D99"/>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286D99"/>
  </w:style>
  <w:style w:type="character" w:styleId="nfasis">
    <w:name w:val="Emphasis"/>
    <w:basedOn w:val="Fuentedeprrafopredeter"/>
    <w:uiPriority w:val="20"/>
    <w:qFormat/>
    <w:rsid w:val="00286D99"/>
    <w:rPr>
      <w:i/>
      <w:iCs/>
    </w:rPr>
  </w:style>
  <w:style w:type="paragraph" w:styleId="NormalWeb">
    <w:name w:val="Normal (Web)"/>
    <w:basedOn w:val="Normal"/>
    <w:uiPriority w:val="99"/>
    <w:semiHidden/>
    <w:unhideWhenUsed/>
    <w:rsid w:val="00286D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10301</Characters>
  <Application>Microsoft Office Word</Application>
  <DocSecurity>0</DocSecurity>
  <Lines>85</Lines>
  <Paragraphs>24</Paragraphs>
  <ScaleCrop>false</ScaleCrop>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2012-05-06T03:32:00Z</dcterms:created>
  <dcterms:modified xsi:type="dcterms:W3CDTF">2012-05-06T03:32:00Z</dcterms:modified>
</cp:coreProperties>
</file>